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pPr>
      <w:r w:rsidDel="00000000" w:rsidR="00000000" w:rsidRPr="00000000">
        <w:rPr>
          <w:rtl w:val="0"/>
        </w:rPr>
        <w:t xml:space="preserve">I stand before my husband with the most terrible of news. He looks down at me, slightly impatient as always. What warlord wants to sit and listen to a woman drone on? But his dark eyes, even darker than his skin, are kind and encouraging. He is trying his best to make me feel as though my words are worthy of his attention. He is good to me, and to his first wife, Akaisha.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And I must now cause him unimaginable pain.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think briefly back to our wedding day. How I, a hard-hearted daughter of our clan chief looked upon this foreign warleader with fear and excitement. His exotic plum colored skin, his fascinating hair, like a thundercloud tied back from his face. The strangely soft clothing that garbed such a strong and hard body. He had touched my feathery brown curls, placed one finger near my shifting eyes, and proclaimed me to be a mythical creature come to steal his heart. We were well matched that night, and well matched ever since. Apparently, too well matched.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am pregnant.”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 stares at me for a moment, before his brows draw down into his hunting hawk face. I fight not to shift under his glare. He circles me like a wild cat circles a kill. It takes all of my will not to shrink back. I am no wilting princess, no delicate city-born. I am a daughter of the Goddess, blessed in wind and rain, I have ridden the world-horse and lived to tell of it. I will not cower before this intimidating man, this man I have betrayed. He finally stops pacing, reaching one hand out to touch my stomach.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Tears bite at my eyes, but I manage to blink them away.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 smiles, for a moment, a ray of sunshine striking the first edge of a darkened valley. Warmth and hope suffuse his face. I’ve seen this only a handful of times. Almost, I smile back. But just as suddenly as a prairie storm, his smile disappears.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“Akaisha.”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word, but it means so very much. To both of us. For any other warlord and one of his wives, this moment would be a happy one, filled with promise. An heir, a student, a helper. A child is a promise and a gift. The bond between my clan and his tribe would be truly whole, unbreakable.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But for his first wife, my pregnancy would change everything. Could she remain first wife? Did this prove that she was truly barren, as some had always suspected? Would he set her aside or lower her status to elevate mine?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 takes his leave. I am left with no answers. He left without one very important answer as well.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 never asked if the child was his. </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